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03" w:rsidRDefault="00E21B03" w:rsidP="00653B32">
      <w:pPr>
        <w:spacing w:after="17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</w:p>
    <w:p w:rsidR="00E21B03" w:rsidRPr="00E21B03" w:rsidRDefault="00E21B03" w:rsidP="00E21B03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CA" w:eastAsia="en-CA"/>
        </w:rPr>
      </w:pPr>
      <w:r w:rsidRPr="00E21B03">
        <w:rPr>
          <w:rFonts w:ascii="Times New Roman" w:eastAsia="Times New Roman" w:hAnsi="Times New Roman" w:cs="Times New Roman"/>
          <w:b/>
          <w:bCs/>
          <w:sz w:val="28"/>
          <w:szCs w:val="28"/>
          <w:lang w:val="fr-CA" w:eastAsia="en-CA"/>
        </w:rPr>
        <w:t>Exemples de tâches relatives à l’expérience visant la maintenance aéronautique – licence Ballons</w:t>
      </w:r>
    </w:p>
    <w:p w:rsidR="00E21B03" w:rsidRDefault="00E21B03" w:rsidP="00653B32">
      <w:pPr>
        <w:spacing w:after="17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</w:p>
    <w:p w:rsidR="00653B32" w:rsidRPr="00653B32" w:rsidRDefault="00653B32" w:rsidP="00653B32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653B32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Les paragraphes qui suivent sont extraits du chapitre 566.03(4)(e) du MN (Habiletés – Tâches de maintenance)</w:t>
      </w:r>
    </w:p>
    <w:p w:rsidR="00653B32" w:rsidRPr="00653B32" w:rsidRDefault="00653B32" w:rsidP="00653B32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653B32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Les candidats doivent avoir exécuté un choix représentatif de travaux de maintenance acceptables couvrant l’ensemble des systèmes ou des structures pertinents. Les tâches doivent comprendre au moins 70 % des éléments figurant sur la liste, qui sont applicables à la qualification faisant l’objet de la demande dans la portée de l’expérience revendiquée. Chaque tâche revendiquée doit avoir fait l’objet d’une certification après maintenance conformément à l’article 571.10 du RAC, ou d’une certification après maintenance équivalente de l’aviation civile conformément aux règles d’un État contractant.</w:t>
      </w:r>
    </w:p>
    <w:p w:rsidR="00653B32" w:rsidRPr="00653B32" w:rsidRDefault="00653B32" w:rsidP="00653B32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53B32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La preuve d’exécution des travaux de maintenance sur un aéronef doit prendre la forme d’une certification par le TEA, ou par une personne équivalente qui a supervisé le travail. </w:t>
      </w:r>
      <w:r w:rsidRPr="00653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 w:eastAsia="en-CA"/>
        </w:rPr>
        <w:t xml:space="preserve">La certification doit indiquer la date, le type d’aéronef, son immatriculation ou, le cas échéant, le numéro de série du composant. </w:t>
      </w:r>
      <w:r w:rsidRPr="00653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 xml:space="preserve">Elle </w:t>
      </w:r>
      <w:proofErr w:type="spellStart"/>
      <w:r w:rsidRPr="00653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>doit</w:t>
      </w:r>
      <w:proofErr w:type="spellEnd"/>
      <w:r w:rsidRPr="00653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 xml:space="preserve"> </w:t>
      </w:r>
      <w:proofErr w:type="spellStart"/>
      <w:r w:rsidRPr="00653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>également</w:t>
      </w:r>
      <w:proofErr w:type="spellEnd"/>
      <w:r w:rsidRPr="00653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 xml:space="preserve"> </w:t>
      </w:r>
      <w:proofErr w:type="spellStart"/>
      <w:r w:rsidRPr="00653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>indiquer</w:t>
      </w:r>
      <w:proofErr w:type="spellEnd"/>
      <w:r w:rsidRPr="00653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 xml:space="preserve"> </w:t>
      </w:r>
      <w:proofErr w:type="spellStart"/>
      <w:r w:rsidRPr="00653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>que</w:t>
      </w:r>
      <w:proofErr w:type="spellEnd"/>
      <w:r w:rsidRPr="00653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 xml:space="preserve"> le </w:t>
      </w:r>
      <w:proofErr w:type="spellStart"/>
      <w:r w:rsidRPr="00653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>candidat</w:t>
      </w:r>
      <w:proofErr w:type="spellEnd"/>
      <w:r w:rsidRPr="00653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 xml:space="preserve"> </w:t>
      </w:r>
      <w:proofErr w:type="spellStart"/>
      <w:r w:rsidRPr="00653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>est</w:t>
      </w:r>
      <w:proofErr w:type="spellEnd"/>
      <w:r w:rsidRPr="00653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 xml:space="preserve"> capable :</w:t>
      </w:r>
    </w:p>
    <w:p w:rsidR="00653B32" w:rsidRPr="00653B32" w:rsidRDefault="00653B32" w:rsidP="00653B32">
      <w:pPr>
        <w:numPr>
          <w:ilvl w:val="0"/>
          <w:numId w:val="2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653B32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(A) d’identifier la norme pertinente à l’exécution du travail;</w:t>
      </w:r>
    </w:p>
    <w:p w:rsidR="00653B32" w:rsidRPr="00653B32" w:rsidRDefault="00653B32" w:rsidP="00653B32">
      <w:pPr>
        <w:numPr>
          <w:ilvl w:val="0"/>
          <w:numId w:val="2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653B32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(B) de choisir les bons outils;</w:t>
      </w:r>
    </w:p>
    <w:p w:rsidR="00653B32" w:rsidRPr="00653B32" w:rsidRDefault="00653B32" w:rsidP="00653B32">
      <w:pPr>
        <w:numPr>
          <w:ilvl w:val="0"/>
          <w:numId w:val="2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653B32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(C) effectuer le travail correctement sans supervision;</w:t>
      </w:r>
    </w:p>
    <w:p w:rsidR="00653B32" w:rsidRPr="00653B32" w:rsidRDefault="00653B32" w:rsidP="00653B32">
      <w:pPr>
        <w:numPr>
          <w:ilvl w:val="0"/>
          <w:numId w:val="2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653B32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(D) de remplir les documents nécessaires.</w:t>
      </w:r>
    </w:p>
    <w:p w:rsidR="00653B32" w:rsidRPr="00653B32" w:rsidRDefault="00653B32" w:rsidP="00653B32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653B32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Les signataires qui ont approuvé l’exécution des tâches de maintenance sont responsables de l’exactitude des déclarations.</w:t>
      </w:r>
    </w:p>
    <w:p w:rsidR="00653B32" w:rsidRPr="00653B32" w:rsidRDefault="00653B32" w:rsidP="00653B32">
      <w:pPr>
        <w:spacing w:before="480" w:after="173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  <w:lang w:val="fr-CA" w:eastAsia="en-CA"/>
        </w:rPr>
      </w:pPr>
      <w:r w:rsidRPr="00653B32">
        <w:rPr>
          <w:rFonts w:ascii="Arial" w:eastAsia="Times New Roman" w:hAnsi="Arial" w:cs="Arial"/>
          <w:b/>
          <w:bCs/>
          <w:sz w:val="29"/>
          <w:szCs w:val="29"/>
          <w:lang w:val="fr-CA" w:eastAsia="en-CA"/>
        </w:rPr>
        <w:t>Consignes</w:t>
      </w:r>
    </w:p>
    <w:p w:rsidR="00653B32" w:rsidRPr="00653B32" w:rsidRDefault="00653B32" w:rsidP="00653B32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653B32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Chaque tâche</w:t>
      </w:r>
      <w:r w:rsidRPr="00653B3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doit être initialisée par la personne qui en atteste l’exécution, et plus d’une personne peut attester les tâches exécutées par un candidat.</w:t>
      </w:r>
    </w:p>
    <w:p w:rsidR="00653B32" w:rsidRPr="00653B32" w:rsidRDefault="00653B32" w:rsidP="00653B32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653B3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La personne qui initialise les tâches de maintenance atteste que le candidat est capable d’exécuter la fonction ou la tâche spécifique conformément à l’énoncé de certification précédent.</w:t>
      </w:r>
    </w:p>
    <w:p w:rsidR="00E21B03" w:rsidRDefault="00E21B03" w:rsidP="00653B32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E21B03" w:rsidRDefault="00E21B03" w:rsidP="00653B32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653B32" w:rsidRPr="00653B32" w:rsidRDefault="00653B32" w:rsidP="00653B32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bookmarkStart w:id="0" w:name="_GoBack"/>
      <w:bookmarkEnd w:id="0"/>
      <w:r w:rsidRPr="00653B3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lastRenderedPageBreak/>
        <w:t>Chacun des signataires doit fournir les renseignements suivants 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2729"/>
        <w:gridCol w:w="2017"/>
        <w:gridCol w:w="1394"/>
        <w:gridCol w:w="1622"/>
        <w:gridCol w:w="942"/>
      </w:tblGrid>
      <w:tr w:rsidR="00653B32" w:rsidRPr="00653B32" w:rsidTr="00653B32">
        <w:trPr>
          <w:tblHeader/>
        </w:trPr>
        <w:tc>
          <w:tcPr>
            <w:tcW w:w="342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</w:t>
            </w:r>
            <w:r w:rsidRPr="00653B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en-CA"/>
              </w:rPr>
              <w:t>o</w:t>
            </w:r>
          </w:p>
        </w:tc>
        <w:tc>
          <w:tcPr>
            <w:tcW w:w="146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Nom (majuscules)</w:t>
            </w:r>
          </w:p>
        </w:tc>
        <w:tc>
          <w:tcPr>
            <w:tcW w:w="1079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</w:t>
            </w:r>
            <w:r w:rsidRPr="00653B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en-CA"/>
              </w:rPr>
              <w:t>o</w:t>
            </w: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de licence</w:t>
            </w:r>
          </w:p>
        </w:tc>
        <w:tc>
          <w:tcPr>
            <w:tcW w:w="746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Initiales</w:t>
            </w:r>
            <w:proofErr w:type="spellEnd"/>
          </w:p>
        </w:tc>
        <w:tc>
          <w:tcPr>
            <w:tcW w:w="868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Signature</w:t>
            </w:r>
          </w:p>
        </w:tc>
        <w:tc>
          <w:tcPr>
            <w:tcW w:w="504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Date</w:t>
            </w:r>
          </w:p>
        </w:tc>
      </w:tr>
      <w:tr w:rsidR="00653B32" w:rsidRPr="00653B32" w:rsidTr="00653B32">
        <w:tc>
          <w:tcPr>
            <w:tcW w:w="3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1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53B32" w:rsidRPr="00653B32" w:rsidTr="00653B32">
        <w:tc>
          <w:tcPr>
            <w:tcW w:w="3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1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53B32" w:rsidRPr="00653B32" w:rsidTr="00653B32">
        <w:tc>
          <w:tcPr>
            <w:tcW w:w="3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1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53B32" w:rsidRPr="00653B32" w:rsidTr="00653B32">
        <w:tc>
          <w:tcPr>
            <w:tcW w:w="3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1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53B32" w:rsidRPr="00653B32" w:rsidTr="00653B32">
        <w:tc>
          <w:tcPr>
            <w:tcW w:w="3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653B32" w:rsidRPr="00653B32" w:rsidRDefault="00653B32" w:rsidP="00653B32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53B32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3463"/>
        <w:gridCol w:w="1067"/>
        <w:gridCol w:w="720"/>
        <w:gridCol w:w="1227"/>
        <w:gridCol w:w="1347"/>
      </w:tblGrid>
      <w:tr w:rsidR="00653B32" w:rsidRPr="00E21B03" w:rsidTr="00653B32">
        <w:trPr>
          <w:tblHeader/>
        </w:trPr>
        <w:tc>
          <w:tcPr>
            <w:tcW w:w="1028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Ballons</w:t>
            </w:r>
            <w:proofErr w:type="spellEnd"/>
          </w:p>
        </w:tc>
        <w:tc>
          <w:tcPr>
            <w:tcW w:w="247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Tâches</w:t>
            </w:r>
            <w:proofErr w:type="spellEnd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de maintenance</w:t>
            </w:r>
          </w:p>
        </w:tc>
        <w:tc>
          <w:tcPr>
            <w:tcW w:w="312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Initiales</w:t>
            </w:r>
            <w:proofErr w:type="spellEnd"/>
          </w:p>
        </w:tc>
        <w:tc>
          <w:tcPr>
            <w:tcW w:w="211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Date</w:t>
            </w:r>
          </w:p>
        </w:tc>
        <w:tc>
          <w:tcPr>
            <w:tcW w:w="392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Type </w:t>
            </w:r>
            <w:proofErr w:type="spellStart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d’aéronef</w:t>
            </w:r>
            <w:proofErr w:type="spellEnd"/>
          </w:p>
        </w:tc>
        <w:tc>
          <w:tcPr>
            <w:tcW w:w="587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 w:eastAsia="en-CA"/>
              </w:rPr>
            </w:pPr>
            <w:proofErr w:type="spellStart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 w:eastAsia="en-CA"/>
              </w:rPr>
              <w:t>Imm</w:t>
            </w:r>
            <w:proofErr w:type="spellEnd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 w:eastAsia="en-CA"/>
              </w:rPr>
              <w:t>. de l’aéronef ou n</w:t>
            </w:r>
            <w:r w:rsidRPr="00653B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val="fr-CA" w:eastAsia="en-CA"/>
              </w:rPr>
              <w:t>o</w:t>
            </w: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 w:eastAsia="en-CA"/>
              </w:rPr>
              <w:t> série du composant</w:t>
            </w:r>
          </w:p>
        </w:tc>
      </w:tr>
      <w:tr w:rsidR="00653B32" w:rsidRPr="00E21B03" w:rsidTr="00653B32"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Enveloppe</w:t>
            </w:r>
            <w:proofErr w:type="spellEnd"/>
          </w:p>
        </w:tc>
        <w:tc>
          <w:tcPr>
            <w:tcW w:w="2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numPr>
                <w:ilvl w:val="0"/>
                <w:numId w:val="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la plaque d’identification de l’enveloppe, s’assurer qu’elle est bien fixée et confirmer l’exactitude de l’information.</w:t>
            </w:r>
          </w:p>
          <w:p w:rsidR="00653B32" w:rsidRPr="00653B32" w:rsidRDefault="00653B32" w:rsidP="00653B32">
            <w:pPr>
              <w:numPr>
                <w:ilvl w:val="0"/>
                <w:numId w:val="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Inspecter chaque fuseau de la toile formant l’enveloppe pour y détecter toute défectuosité, p. ex. trous, </w:t>
            </w: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coutures, déchirures ou usure, dommages causés par la moisissure ou la fonte.</w:t>
            </w:r>
          </w:p>
          <w:p w:rsidR="00653B32" w:rsidRPr="00653B32" w:rsidRDefault="00653B32" w:rsidP="00653B32">
            <w:pPr>
              <w:numPr>
                <w:ilvl w:val="0"/>
                <w:numId w:val="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et vérifier la porosité de l’enveloppe.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 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653B32" w:rsidRPr="00E21B03" w:rsidTr="00653B32"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Sangles</w:t>
            </w:r>
            <w:proofErr w:type="spellEnd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de Charge</w:t>
            </w:r>
          </w:p>
        </w:tc>
        <w:tc>
          <w:tcPr>
            <w:tcW w:w="2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numPr>
                <w:ilvl w:val="0"/>
                <w:numId w:val="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les sangles horizontales et verticales et en vérifier le bon état.</w:t>
            </w:r>
          </w:p>
          <w:p w:rsidR="00653B32" w:rsidRPr="00653B32" w:rsidRDefault="00653B32" w:rsidP="00653B32">
            <w:pPr>
              <w:numPr>
                <w:ilvl w:val="0"/>
                <w:numId w:val="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Vérifier les points de la base d’haubanage des sangles de charge (usure du cordage causée par le frottement ou dommages causés par la surchauffe).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653B32" w:rsidRPr="00E21B03" w:rsidTr="00653B32"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Parachute</w:t>
            </w:r>
          </w:p>
        </w:tc>
        <w:tc>
          <w:tcPr>
            <w:tcW w:w="2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numPr>
                <w:ilvl w:val="0"/>
                <w:numId w:val="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Inspecter l’anneau de couronne pour la présence d’abrasion ou de </w:t>
            </w:r>
            <w:proofErr w:type="spellStart"/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barbures</w:t>
            </w:r>
            <w:proofErr w:type="spellEnd"/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.</w:t>
            </w:r>
          </w:p>
          <w:p w:rsidR="00653B32" w:rsidRPr="00653B32" w:rsidRDefault="00653B32" w:rsidP="00653B32">
            <w:pPr>
              <w:numPr>
                <w:ilvl w:val="0"/>
                <w:numId w:val="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Procéder à l’inspection de chaque panneau du parachute et de tous les points de raccordement.</w:t>
            </w:r>
          </w:p>
          <w:p w:rsidR="00653B32" w:rsidRPr="00653B32" w:rsidRDefault="00653B32" w:rsidP="00653B32">
            <w:pPr>
              <w:numPr>
                <w:ilvl w:val="0"/>
                <w:numId w:val="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Inspecter les sangles de charges claires/toile d’araignée pour établir la présence d’abrasion, </w:t>
            </w: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l’état des coutures et l’intégrité de l’ensemble.</w:t>
            </w:r>
          </w:p>
          <w:p w:rsidR="00653B32" w:rsidRPr="00653B32" w:rsidRDefault="00653B32" w:rsidP="00653B32">
            <w:pPr>
              <w:numPr>
                <w:ilvl w:val="0"/>
                <w:numId w:val="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la corde de dégonflement pour vérifier les marques d’usure, l’exactitude de la longueur, les parties endommagées par le feu et s’assurer que la corde ne porte aucun nœud.</w:t>
            </w:r>
          </w:p>
          <w:p w:rsidR="00653B32" w:rsidRPr="00653B32" w:rsidRDefault="00653B32" w:rsidP="00653B32">
            <w:pPr>
              <w:numPr>
                <w:ilvl w:val="0"/>
                <w:numId w:val="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les bandes adhésives velcro et les verrous à ressors sommitaux, s’il y a lieu, et s’assurer de leur résistance et de l’intégrité de l’ensemble.</w:t>
            </w:r>
          </w:p>
          <w:p w:rsidR="00653B32" w:rsidRPr="00653B32" w:rsidRDefault="00653B32" w:rsidP="00653B32">
            <w:pPr>
              <w:numPr>
                <w:ilvl w:val="0"/>
                <w:numId w:val="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la longueur des cordes de soupape, les parties des cordes endommagées par le feu, les fixations de poulie et s’assurer de leur bon fonctionnement.</w:t>
            </w:r>
          </w:p>
          <w:p w:rsidR="00653B32" w:rsidRPr="00653B32" w:rsidRDefault="00653B32" w:rsidP="00653B32">
            <w:pPr>
              <w:numPr>
                <w:ilvl w:val="0"/>
                <w:numId w:val="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Inspecter le parachute et vérifier la fixation à la paroi de ballon, les points d’ancrage et la(les) poulie(s) inférieure(s), s’il y a lieu, et s’assurer qu’ils sont en état de </w:t>
            </w: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fonctionner adéquatement.</w:t>
            </w:r>
          </w:p>
          <w:p w:rsidR="00653B32" w:rsidRPr="00653B32" w:rsidRDefault="00653B32" w:rsidP="00653B32">
            <w:pPr>
              <w:numPr>
                <w:ilvl w:val="0"/>
                <w:numId w:val="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Vérifier la longueur des suspentes et les marques d’abrasion.</w:t>
            </w:r>
          </w:p>
          <w:p w:rsidR="00653B32" w:rsidRPr="00653B32" w:rsidRDefault="00653B32" w:rsidP="00653B32">
            <w:pPr>
              <w:numPr>
                <w:ilvl w:val="0"/>
                <w:numId w:val="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toutes les cordes de raccordement, p. ex. cordes de centrage, de suspentes et de soupapes, pour usure, longueur, dommages par le feu et nœuds.</w:t>
            </w:r>
          </w:p>
          <w:p w:rsidR="00653B32" w:rsidRPr="00653B32" w:rsidRDefault="00653B32" w:rsidP="00653B32">
            <w:pPr>
              <w:numPr>
                <w:ilvl w:val="0"/>
                <w:numId w:val="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toutes les poulies de connexion, les anneaux guide, les points d’ancrage à la paroi du ballon, s’il y a lieu, et vérifier le bon fonctionnement et l’intégrité de l’ensemble.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 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653B32" w:rsidRPr="00E21B03" w:rsidTr="00653B32"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 w:eastAsia="en-CA"/>
              </w:rPr>
              <w:lastRenderedPageBreak/>
              <w:t>Panneau de déchirure (s’il y a  lieu)</w:t>
            </w:r>
          </w:p>
        </w:tc>
        <w:tc>
          <w:tcPr>
            <w:tcW w:w="2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numPr>
                <w:ilvl w:val="0"/>
                <w:numId w:val="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la toile pour vérifier son état.</w:t>
            </w:r>
          </w:p>
          <w:p w:rsidR="00653B32" w:rsidRPr="00653B32" w:rsidRDefault="00653B32" w:rsidP="00653B32">
            <w:pPr>
              <w:numPr>
                <w:ilvl w:val="0"/>
                <w:numId w:val="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l’état physique de la fermeture velcro et de son fonctionnement.</w:t>
            </w:r>
          </w:p>
          <w:p w:rsidR="00653B32" w:rsidRPr="00653B32" w:rsidRDefault="00653B32" w:rsidP="00653B32">
            <w:pPr>
              <w:numPr>
                <w:ilvl w:val="0"/>
                <w:numId w:val="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et vérifier les longueurs relatives des sangles de charge claires ainsi que du panneau.</w:t>
            </w:r>
          </w:p>
          <w:p w:rsidR="00653B32" w:rsidRPr="00653B32" w:rsidRDefault="00653B32" w:rsidP="00653B32">
            <w:pPr>
              <w:numPr>
                <w:ilvl w:val="0"/>
                <w:numId w:val="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Inspecter la corde de dégonflage rapide (corde rouge) et vérifier tout dommage causé par l’usure ou par le feu.</w:t>
            </w:r>
          </w:p>
          <w:p w:rsidR="00653B32" w:rsidRPr="00653B32" w:rsidRDefault="00653B32" w:rsidP="00653B32">
            <w:pPr>
              <w:numPr>
                <w:ilvl w:val="0"/>
                <w:numId w:val="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les poulies pour bon fonctionnement et l’intégrité des points de fixation.</w:t>
            </w:r>
          </w:p>
          <w:p w:rsidR="00653B32" w:rsidRPr="00653B32" w:rsidRDefault="00653B32" w:rsidP="00653B32">
            <w:pPr>
              <w:numPr>
                <w:ilvl w:val="0"/>
                <w:numId w:val="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et vérifier le dispositif relatif au crochet du panneau de déchirure (crochets, boucles, fixation de la poignée-étrier.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 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653B32" w:rsidRPr="00E21B03" w:rsidTr="00653B32"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 w:eastAsia="en-CA"/>
              </w:rPr>
              <w:t>Panneau de manœuvre (s’il y a lieu) utilisé uniquement avec le panneau de déchirure sommitale de l’enveloppe.</w:t>
            </w:r>
          </w:p>
        </w:tc>
        <w:tc>
          <w:tcPr>
            <w:tcW w:w="2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numPr>
                <w:ilvl w:val="0"/>
                <w:numId w:val="7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la corde du panneau de manœuvre et la vérifier pour l’usure, les dommages et s’assurer de l’exactitude de sa longueur.</w:t>
            </w:r>
          </w:p>
          <w:p w:rsidR="00653B32" w:rsidRPr="00653B32" w:rsidRDefault="00653B32" w:rsidP="00653B32">
            <w:pPr>
              <w:numPr>
                <w:ilvl w:val="0"/>
                <w:numId w:val="7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les fixations au sommet de ballon pour assurer l’intégrité des points de fixation.</w:t>
            </w:r>
          </w:p>
          <w:p w:rsidR="00653B32" w:rsidRPr="00653B32" w:rsidRDefault="00653B32" w:rsidP="00653B32">
            <w:pPr>
              <w:numPr>
                <w:ilvl w:val="0"/>
                <w:numId w:val="7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Inspecter la poulie inférieure, s’assurer de l’intégrité de son état, sa </w:t>
            </w: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fixation et son fonctionnement.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 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653B32" w:rsidRPr="00E21B03" w:rsidTr="00653B32"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Corde</w:t>
            </w:r>
            <w:proofErr w:type="spellEnd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de </w:t>
            </w:r>
            <w:proofErr w:type="spellStart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couronne</w:t>
            </w:r>
            <w:proofErr w:type="spellEnd"/>
          </w:p>
        </w:tc>
        <w:tc>
          <w:tcPr>
            <w:tcW w:w="2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numPr>
                <w:ilvl w:val="0"/>
                <w:numId w:val="8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Inspecter, s’assurer de l’exactitude de la longueur de la corde, vérifier toute indication d’abrasion, la méthode de fixation et son état général.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653B32" w:rsidRPr="00E21B03" w:rsidTr="00653B32"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Ventilation de direction</w:t>
            </w:r>
          </w:p>
        </w:tc>
        <w:tc>
          <w:tcPr>
            <w:tcW w:w="2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numPr>
                <w:ilvl w:val="0"/>
                <w:numId w:val="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toutes les cordes de la soupape et vérifier les dommages causés par l’usure, la fonte ainsi que l’état général des cordes.</w:t>
            </w:r>
          </w:p>
          <w:p w:rsidR="00653B32" w:rsidRPr="00653B32" w:rsidRDefault="00653B32" w:rsidP="00653B32">
            <w:pPr>
              <w:numPr>
                <w:ilvl w:val="0"/>
                <w:numId w:val="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Inspecter, s’il y a lieu, l’état général et le bon fonctionnement de la (des) poulie(s).</w:t>
            </w:r>
          </w:p>
          <w:p w:rsidR="00653B32" w:rsidRPr="00653B32" w:rsidRDefault="00653B32" w:rsidP="00653B32">
            <w:pPr>
              <w:numPr>
                <w:ilvl w:val="0"/>
                <w:numId w:val="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les cordes Kevlar/Polyester du volet de ventilation pour dommages et leur état général.</w:t>
            </w:r>
          </w:p>
          <w:p w:rsidR="00653B32" w:rsidRPr="00653B32" w:rsidRDefault="00653B32" w:rsidP="00653B32">
            <w:pPr>
              <w:numPr>
                <w:ilvl w:val="0"/>
                <w:numId w:val="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le dispositif de ventilation pour un libre fonctionnement.</w:t>
            </w:r>
          </w:p>
          <w:p w:rsidR="00653B32" w:rsidRPr="00653B32" w:rsidRDefault="00653B32" w:rsidP="00653B32">
            <w:pPr>
              <w:numPr>
                <w:ilvl w:val="0"/>
                <w:numId w:val="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Inspecter les panneaux, les bandes adhésives et élastiques, vérifier tout dommage et s’assurer de l’intégrité de l’installation.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 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653B32" w:rsidRPr="00E21B03" w:rsidTr="00653B32"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Indicateurs</w:t>
            </w:r>
            <w:proofErr w:type="spellEnd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de </w:t>
            </w:r>
            <w:proofErr w:type="spellStart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température</w:t>
            </w:r>
            <w:proofErr w:type="spellEnd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(</w:t>
            </w:r>
            <w:proofErr w:type="spellStart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Témoins</w:t>
            </w:r>
            <w:proofErr w:type="spellEnd"/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2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numPr>
                <w:ilvl w:val="0"/>
                <w:numId w:val="10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tous les indicateurs installés sur l’enveloppe et le parachute.</w:t>
            </w:r>
          </w:p>
          <w:p w:rsidR="00653B32" w:rsidRPr="00653B32" w:rsidRDefault="00653B32" w:rsidP="00653B32">
            <w:pPr>
              <w:numPr>
                <w:ilvl w:val="0"/>
                <w:numId w:val="10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le dernier indicateur installé sur l’enveloppe et inscrire le relevé dans les dossiers techniques.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653B32" w:rsidRPr="00E21B03" w:rsidTr="00653B32"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 w:eastAsia="en-CA"/>
              </w:rPr>
              <w:t>Suspentes et câbles de la bouche du ballon</w:t>
            </w:r>
          </w:p>
        </w:tc>
        <w:tc>
          <w:tcPr>
            <w:tcW w:w="2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numPr>
                <w:ilvl w:val="0"/>
                <w:numId w:val="1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les fixations et la gaine des câbles, s’assurer de leur intégrité.</w:t>
            </w:r>
          </w:p>
          <w:p w:rsidR="00653B32" w:rsidRPr="00653B32" w:rsidRDefault="00653B32" w:rsidP="00653B32">
            <w:pPr>
              <w:numPr>
                <w:ilvl w:val="0"/>
                <w:numId w:val="1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les suspentes et vérifier s’il y a des marques d’abrasion, des dommages causés par le feu, des boucles et des torons brisés.</w:t>
            </w:r>
          </w:p>
          <w:p w:rsidR="00653B32" w:rsidRPr="00653B32" w:rsidRDefault="00653B32" w:rsidP="00653B32">
            <w:pPr>
              <w:numPr>
                <w:ilvl w:val="0"/>
                <w:numId w:val="1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les câbles en acier inoxydables, s’il y a lieu, pour des torons brisés.</w:t>
            </w:r>
          </w:p>
          <w:p w:rsidR="00653B32" w:rsidRPr="00653B32" w:rsidRDefault="00653B32" w:rsidP="00653B32">
            <w:pPr>
              <w:numPr>
                <w:ilvl w:val="0"/>
                <w:numId w:val="1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Inspecter les câbles en Kevlar, s’il y a lieu, et en vérifier l’âme pour tout dommage causé par l’abrasion, s’assurer de l’intégrité des épissures.</w:t>
            </w:r>
          </w:p>
          <w:p w:rsidR="00653B32" w:rsidRPr="00653B32" w:rsidRDefault="00653B32" w:rsidP="00653B32">
            <w:pPr>
              <w:numPr>
                <w:ilvl w:val="0"/>
                <w:numId w:val="1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Inspecter l’assemblage des câbles, des gaines </w:t>
            </w:r>
            <w:proofErr w:type="spellStart"/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thermorétractables</w:t>
            </w:r>
            <w:proofErr w:type="spellEnd"/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, des cosses de câbles, et s’assurer de leur intégrité.</w:t>
            </w:r>
          </w:p>
          <w:p w:rsidR="00653B32" w:rsidRPr="00653B32" w:rsidRDefault="00653B32" w:rsidP="00653B32">
            <w:pPr>
              <w:numPr>
                <w:ilvl w:val="0"/>
                <w:numId w:val="1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l’état de toutes les parties des attaches, s’assurer de leur sécurité et intégrité.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 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653B32" w:rsidRPr="00E21B03" w:rsidTr="00653B32"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 w:eastAsia="en-CA"/>
              </w:rPr>
              <w:t>Coupe-vent ou Bordure (s’il y a lieu)</w:t>
            </w:r>
          </w:p>
        </w:tc>
        <w:tc>
          <w:tcPr>
            <w:tcW w:w="2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numPr>
                <w:ilvl w:val="0"/>
                <w:numId w:val="12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l’état de la toile, des points de fixation (nœuds ou brides de fixation), des cordes d’amortissement, s’il y a lieu, et s’assurer du bon état et de l’intégrité de l’ensemble.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653B32" w:rsidRPr="00E21B03" w:rsidTr="00653B32"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 w:eastAsia="en-CA"/>
              </w:rPr>
              <w:t>Brûleur et circuit de carburant</w:t>
            </w:r>
          </w:p>
        </w:tc>
        <w:tc>
          <w:tcPr>
            <w:tcW w:w="2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et s’assurer que les renseignements visant tous les brûleurs et les cylindres de carburant sont enregistrés dans les dossiers techniques.</w:t>
            </w:r>
          </w:p>
          <w:p w:rsidR="00653B32" w:rsidRPr="00653B32" w:rsidRDefault="00653B32" w:rsidP="00653B32">
            <w:pPr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Inspecter l’ensemble brûleur, paroi intérieure et extérieure, et s’assurer de l’intégrité de l’ensemble.</w:t>
            </w:r>
          </w:p>
          <w:p w:rsidR="00653B32" w:rsidRPr="00653B32" w:rsidRDefault="00653B32" w:rsidP="00653B32">
            <w:pPr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l’(les) ensemble(s) brûleur pour déterminer le bon fonctionnement du dispositif d’allumage, s’il y a lieu, la(les) veilleuse(s), la(les) vanne(s) de commande principale(s), la vanne de commande secondaire du brûleur et la vanne à écoulement transversal, s’il y a lieu.</w:t>
            </w:r>
          </w:p>
          <w:p w:rsidR="00653B32" w:rsidRPr="00653B32" w:rsidRDefault="00653B32" w:rsidP="00653B32">
            <w:pPr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Effectuer l’entretien de la (des) vanne(s) de commande, et lubrifier les raccords de tuyauterie au besoin.</w:t>
            </w:r>
          </w:p>
          <w:p w:rsidR="00653B32" w:rsidRPr="00653B32" w:rsidRDefault="00653B32" w:rsidP="00653B32">
            <w:pPr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les tuyaux souples de carburant pour déceler la présence d’abrasion, de coupures ou craquelage et vérifier l’état général.</w:t>
            </w:r>
          </w:p>
          <w:p w:rsidR="00653B32" w:rsidRPr="00653B32" w:rsidRDefault="00653B32" w:rsidP="00653B32">
            <w:pPr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Inspecter la tuyauterie, vérifier le </w:t>
            </w: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fonctionnement de la vanne à écoulement transversal, s’il y a lieu, et lubrifier au besoin.</w:t>
            </w:r>
          </w:p>
          <w:p w:rsidR="00653B32" w:rsidRPr="00653B32" w:rsidRDefault="00653B32" w:rsidP="00653B32">
            <w:pPr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les cylindres de carburant pour vérifier la validité de l’épreuve sous pression, les dommages, les bosses ou la corrosion.</w:t>
            </w:r>
          </w:p>
          <w:p w:rsidR="00653B32" w:rsidRPr="00653B32" w:rsidRDefault="00653B32" w:rsidP="00653B32">
            <w:pPr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Vérifier l’intégrité de la méthode de fixer les rubans détecteurs de chaleur, s’il y a lieu.</w:t>
            </w:r>
          </w:p>
          <w:p w:rsidR="00653B32" w:rsidRPr="00653B32" w:rsidRDefault="00653B32" w:rsidP="00653B32">
            <w:pPr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Effectuer l’essai tube plongeur sur les cylindres de carburant.</w:t>
            </w:r>
          </w:p>
          <w:p w:rsidR="00653B32" w:rsidRPr="00653B32" w:rsidRDefault="00653B32" w:rsidP="00653B32">
            <w:pPr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Effectuer un essai d’étanchéité de toute la tuyauterie et des raccords, y compris tout système, installé, de rampes d’alimentation en carburant.</w:t>
            </w:r>
          </w:p>
          <w:p w:rsidR="00653B32" w:rsidRPr="00653B32" w:rsidRDefault="00653B32" w:rsidP="00653B32">
            <w:pPr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Effectuer un essai de pression du circuit de carburant, vérifier le bon fonctionnement du cylindre, des vannes de commande du brûleur, des indicateurs de </w:t>
            </w: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quantité carburant et des indicateurs de pression.</w:t>
            </w:r>
          </w:p>
          <w:p w:rsidR="00653B32" w:rsidRPr="00653B32" w:rsidRDefault="00653B32" w:rsidP="00653B32">
            <w:pPr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et vérifier l’état des mousquetons.</w:t>
            </w:r>
          </w:p>
          <w:p w:rsidR="00653B32" w:rsidRPr="00653B32" w:rsidRDefault="00653B32" w:rsidP="00653B32">
            <w:pPr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l’ensemble brûleur, la veilleuse et le dispositif d’allumage.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 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653B32" w:rsidRPr="00E21B03" w:rsidTr="00653B32"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Nacelle</w:t>
            </w:r>
          </w:p>
        </w:tc>
        <w:tc>
          <w:tcPr>
            <w:tcW w:w="2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numPr>
                <w:ilvl w:val="0"/>
                <w:numId w:val="1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la plaque d’identification pour vérifier qu’elle est bien fixée, et que l’information inscrite aux dossiers techniques est exacte.</w:t>
            </w:r>
          </w:p>
          <w:p w:rsidR="00653B32" w:rsidRPr="00653B32" w:rsidRDefault="00653B32" w:rsidP="00653B32">
            <w:pPr>
              <w:numPr>
                <w:ilvl w:val="0"/>
                <w:numId w:val="1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la nacelle et toutes les pièces de fixation, y compris les câbles et leur revêtement; vérifier leur état et intégrité.</w:t>
            </w:r>
          </w:p>
          <w:p w:rsidR="00653B32" w:rsidRPr="00653B32" w:rsidRDefault="00653B32" w:rsidP="00653B32">
            <w:pPr>
              <w:numPr>
                <w:ilvl w:val="0"/>
                <w:numId w:val="1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les systèmes de montants, les dispositifs de fixation du brûleur, les mâts souples, s’il y a lieu, les matelassures, les revêtements, et vérifier leur état et intégrité.</w:t>
            </w:r>
          </w:p>
          <w:p w:rsidR="00653B32" w:rsidRPr="00653B32" w:rsidRDefault="00653B32" w:rsidP="00653B32">
            <w:pPr>
              <w:numPr>
                <w:ilvl w:val="0"/>
                <w:numId w:val="1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Inspecter le dispositif de fixation des instruments; </w:t>
            </w: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vérifier qu’il est bien fixé et en bon état.</w:t>
            </w:r>
          </w:p>
          <w:p w:rsidR="00653B32" w:rsidRPr="00653B32" w:rsidRDefault="00653B32" w:rsidP="00653B32">
            <w:pPr>
              <w:numPr>
                <w:ilvl w:val="0"/>
                <w:numId w:val="1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l’extincteur, vérifier son état, l’intégrité de sa fixation et la validité de l’épreuve sous pression.</w:t>
            </w:r>
          </w:p>
          <w:p w:rsidR="00653B32" w:rsidRPr="00653B32" w:rsidRDefault="00653B32" w:rsidP="00653B32">
            <w:pPr>
              <w:numPr>
                <w:ilvl w:val="0"/>
                <w:numId w:val="1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le dispositif de fixation du réservoir, vérifier l’intégrité de sa fixation et son état.</w:t>
            </w:r>
          </w:p>
          <w:p w:rsidR="00653B32" w:rsidRPr="00653B32" w:rsidRDefault="00653B32" w:rsidP="00653B32">
            <w:pPr>
              <w:numPr>
                <w:ilvl w:val="0"/>
                <w:numId w:val="1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l’armoire d’étalage des documents, vérifier sa fixation et son état.</w:t>
            </w:r>
          </w:p>
          <w:p w:rsidR="00653B32" w:rsidRPr="00653B32" w:rsidRDefault="00653B32" w:rsidP="00653B32">
            <w:pPr>
              <w:numPr>
                <w:ilvl w:val="0"/>
                <w:numId w:val="1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le câble de manœuvre, s’assurer qu’il n’y ait pas de boucles, d’abrasions, vérifier son rangement et l’intégrité de la fixation.</w:t>
            </w:r>
          </w:p>
          <w:p w:rsidR="00653B32" w:rsidRPr="00653B32" w:rsidRDefault="00653B32" w:rsidP="00653B32">
            <w:pPr>
              <w:numPr>
                <w:ilvl w:val="0"/>
                <w:numId w:val="1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l’armoire de rangement du câble de manœuvre, vérifier son état et sa fixation.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 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653B32" w:rsidRPr="00E21B03" w:rsidTr="00653B32"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Instruments et radio</w:t>
            </w:r>
          </w:p>
        </w:tc>
        <w:tc>
          <w:tcPr>
            <w:tcW w:w="2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numPr>
                <w:ilvl w:val="0"/>
                <w:numId w:val="1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Inspecter le radio, s’il y a lieu, et tous les instruments pour vérifier </w:t>
            </w: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leur bon fonctionnement, leur fixation et précision.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 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653B32" w:rsidRPr="00E21B03" w:rsidTr="00653B32"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Dossiers techniques et documents</w:t>
            </w:r>
          </w:p>
        </w:tc>
        <w:tc>
          <w:tcPr>
            <w:tcW w:w="2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numPr>
                <w:ilvl w:val="0"/>
                <w:numId w:val="17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Inspecter les dossiers techniques pour vérifier leur conformité aux exigences réglementaires pertinentes.</w:t>
            </w:r>
          </w:p>
          <w:p w:rsidR="00653B32" w:rsidRPr="00653B32" w:rsidRDefault="00653B32" w:rsidP="00653B32">
            <w:pPr>
              <w:numPr>
                <w:ilvl w:val="0"/>
                <w:numId w:val="17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Vérifier que la documentation requise est disponible et conforme aux exigences applicables de la réglementation; exemples : le manuel de vol, le rapport annuel d’information sur la navigabilité aérienne, le certificat de navigabilité, le certificat d’immatriculation, la licence de station de radio de bord, s’il y a lieu, etc.</w:t>
            </w:r>
          </w:p>
          <w:p w:rsidR="00653B32" w:rsidRPr="00653B32" w:rsidRDefault="00653B32" w:rsidP="00653B32">
            <w:pPr>
              <w:numPr>
                <w:ilvl w:val="0"/>
                <w:numId w:val="17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Revoir les consignes de navigabilité et les bulletins service, déterminer leur applicabilité et vérifier que l’on s’y est conformé, s’il y a lieu.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653B3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</w:tr>
    </w:tbl>
    <w:p w:rsidR="001F66B4" w:rsidRPr="00653B32" w:rsidRDefault="00E21B03">
      <w:pPr>
        <w:rPr>
          <w:lang w:val="fr-CA"/>
        </w:rPr>
      </w:pPr>
    </w:p>
    <w:sectPr w:rsidR="001F66B4" w:rsidRPr="00653B3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03" w:rsidRDefault="00E21B03" w:rsidP="00E21B03">
      <w:pPr>
        <w:spacing w:after="0" w:line="240" w:lineRule="auto"/>
      </w:pPr>
      <w:r>
        <w:separator/>
      </w:r>
    </w:p>
  </w:endnote>
  <w:endnote w:type="continuationSeparator" w:id="0">
    <w:p w:rsidR="00E21B03" w:rsidRDefault="00E21B03" w:rsidP="00E2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03" w:rsidRDefault="00E21B03" w:rsidP="00E21B03">
      <w:pPr>
        <w:spacing w:after="0" w:line="240" w:lineRule="auto"/>
      </w:pPr>
      <w:r>
        <w:separator/>
      </w:r>
    </w:p>
  </w:footnote>
  <w:footnote w:type="continuationSeparator" w:id="0">
    <w:p w:rsidR="00E21B03" w:rsidRDefault="00E21B03" w:rsidP="00E2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03" w:rsidRDefault="00E21B03" w:rsidP="00E21B03">
    <w:pPr>
      <w:pStyle w:val="Header"/>
      <w:rPr>
        <w:b/>
        <w:lang w:val="fr-CA"/>
      </w:rPr>
    </w:pPr>
    <w:r>
      <w:rPr>
        <w:noProof/>
        <w:spacing w:val="-3"/>
        <w:lang w:eastAsia="en-CA"/>
      </w:rPr>
      <w:drawing>
        <wp:inline distT="0" distB="0" distL="0" distR="0" wp14:anchorId="785D8DD1" wp14:editId="381671CE">
          <wp:extent cx="571500" cy="371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3" t="9976" r="5373" b="944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4354">
      <w:rPr>
        <w:spacing w:val="-3"/>
        <w:lang w:val="fr-CA"/>
      </w:rPr>
      <w:t xml:space="preserve">                        </w:t>
    </w:r>
    <w:r>
      <w:rPr>
        <w:b/>
        <w:lang w:val="fr-CA"/>
      </w:rPr>
      <w:t xml:space="preserve">EXEMPLES DE TÂCHES RELATIVES À L’EXPÉRIENCE VISANT LA </w:t>
    </w:r>
  </w:p>
  <w:p w:rsidR="00E21B03" w:rsidRDefault="00E21B03" w:rsidP="00E21B03">
    <w:pPr>
      <w:pStyle w:val="Header"/>
      <w:rPr>
        <w:b/>
        <w:lang w:val="fr-CA"/>
      </w:rPr>
    </w:pPr>
    <w:r>
      <w:rPr>
        <w:b/>
        <w:lang w:val="fr-CA"/>
      </w:rPr>
      <w:t xml:space="preserve">                                                                       MAINTENANCE AÉRONAUTIQUE</w:t>
    </w:r>
  </w:p>
  <w:p w:rsidR="00E21B03" w:rsidRDefault="00E21B03" w:rsidP="00E21B03">
    <w:pPr>
      <w:pStyle w:val="Header"/>
      <w:ind w:left="-900"/>
      <w:jc w:val="right"/>
      <w:rPr>
        <w:b/>
        <w:lang w:val="fr-CA"/>
      </w:rPr>
    </w:pPr>
  </w:p>
  <w:p w:rsidR="00E21B03" w:rsidRDefault="00E21B03" w:rsidP="00E21B03">
    <w:pPr>
      <w:pStyle w:val="Header"/>
      <w:ind w:left="-900"/>
      <w:jc w:val="right"/>
      <w:rPr>
        <w:b/>
        <w:lang w:val="fr-CA"/>
      </w:rPr>
    </w:pPr>
  </w:p>
  <w:p w:rsidR="00E21B03" w:rsidRDefault="00E21B03" w:rsidP="00E21B03">
    <w:pPr>
      <w:pStyle w:val="Header"/>
      <w:rPr>
        <w:b/>
        <w:bCs/>
        <w:sz w:val="28"/>
        <w:lang w:val="fr-CA"/>
      </w:rPr>
    </w:pPr>
    <w:r>
      <w:rPr>
        <w:b/>
        <w:bCs/>
        <w:sz w:val="28"/>
        <w:lang w:val="fr-CA"/>
      </w:rPr>
      <w:t>Nom du candidat :  ______________________  N</w:t>
    </w:r>
    <w:r>
      <w:rPr>
        <w:b/>
        <w:bCs/>
        <w:sz w:val="28"/>
        <w:vertAlign w:val="superscript"/>
        <w:lang w:val="fr-CA"/>
      </w:rPr>
      <w:t>o</w:t>
    </w:r>
    <w:r>
      <w:rPr>
        <w:b/>
        <w:bCs/>
        <w:sz w:val="28"/>
        <w:lang w:val="fr-CA"/>
      </w:rPr>
      <w:t xml:space="preserve"> de dossier : ______________</w:t>
    </w:r>
  </w:p>
  <w:p w:rsidR="00E21B03" w:rsidRDefault="00E21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3FA"/>
    <w:multiLevelType w:val="multilevel"/>
    <w:tmpl w:val="905A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45E0D"/>
    <w:multiLevelType w:val="multilevel"/>
    <w:tmpl w:val="E43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A74CE"/>
    <w:multiLevelType w:val="multilevel"/>
    <w:tmpl w:val="854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103A1"/>
    <w:multiLevelType w:val="multilevel"/>
    <w:tmpl w:val="C0F2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E5698"/>
    <w:multiLevelType w:val="multilevel"/>
    <w:tmpl w:val="AD00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23EEA"/>
    <w:multiLevelType w:val="multilevel"/>
    <w:tmpl w:val="BD5A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C0541"/>
    <w:multiLevelType w:val="multilevel"/>
    <w:tmpl w:val="7DD2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82C80"/>
    <w:multiLevelType w:val="multilevel"/>
    <w:tmpl w:val="EFCC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F540D1"/>
    <w:multiLevelType w:val="multilevel"/>
    <w:tmpl w:val="C958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B6022"/>
    <w:multiLevelType w:val="multilevel"/>
    <w:tmpl w:val="7968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7D2B2E"/>
    <w:multiLevelType w:val="multilevel"/>
    <w:tmpl w:val="A0EC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E087F"/>
    <w:multiLevelType w:val="multilevel"/>
    <w:tmpl w:val="1DE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5653E"/>
    <w:multiLevelType w:val="multilevel"/>
    <w:tmpl w:val="8DE4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D91E75"/>
    <w:multiLevelType w:val="multilevel"/>
    <w:tmpl w:val="4B0A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03880"/>
    <w:multiLevelType w:val="multilevel"/>
    <w:tmpl w:val="7FCE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8A0B9A"/>
    <w:multiLevelType w:val="multilevel"/>
    <w:tmpl w:val="9CC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694A24"/>
    <w:multiLevelType w:val="multilevel"/>
    <w:tmpl w:val="2954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9"/>
  </w:num>
  <w:num w:numId="5">
    <w:abstractNumId w:val="14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6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78"/>
    <w:rsid w:val="00010BDD"/>
    <w:rsid w:val="000B7D05"/>
    <w:rsid w:val="00152048"/>
    <w:rsid w:val="001835E1"/>
    <w:rsid w:val="00195282"/>
    <w:rsid w:val="001B710A"/>
    <w:rsid w:val="0025484A"/>
    <w:rsid w:val="002D5284"/>
    <w:rsid w:val="003113A7"/>
    <w:rsid w:val="0032410B"/>
    <w:rsid w:val="00336220"/>
    <w:rsid w:val="004009A8"/>
    <w:rsid w:val="0049444B"/>
    <w:rsid w:val="004A116C"/>
    <w:rsid w:val="00513396"/>
    <w:rsid w:val="00633BCF"/>
    <w:rsid w:val="00653B32"/>
    <w:rsid w:val="00674B14"/>
    <w:rsid w:val="007414A2"/>
    <w:rsid w:val="007670E5"/>
    <w:rsid w:val="007A54F0"/>
    <w:rsid w:val="007E71F9"/>
    <w:rsid w:val="00871972"/>
    <w:rsid w:val="0087430F"/>
    <w:rsid w:val="00897557"/>
    <w:rsid w:val="008A3F00"/>
    <w:rsid w:val="008C7C1B"/>
    <w:rsid w:val="009928F2"/>
    <w:rsid w:val="009B4AD8"/>
    <w:rsid w:val="00A400F8"/>
    <w:rsid w:val="00A46148"/>
    <w:rsid w:val="00A46562"/>
    <w:rsid w:val="00A73B6A"/>
    <w:rsid w:val="00AD03F4"/>
    <w:rsid w:val="00B3014D"/>
    <w:rsid w:val="00B67278"/>
    <w:rsid w:val="00B7747F"/>
    <w:rsid w:val="00B86B00"/>
    <w:rsid w:val="00B95ADA"/>
    <w:rsid w:val="00BA70F2"/>
    <w:rsid w:val="00BF5E03"/>
    <w:rsid w:val="00C05A8A"/>
    <w:rsid w:val="00C40885"/>
    <w:rsid w:val="00C53056"/>
    <w:rsid w:val="00C854A7"/>
    <w:rsid w:val="00CF3C75"/>
    <w:rsid w:val="00E05D37"/>
    <w:rsid w:val="00E21B03"/>
    <w:rsid w:val="00E4700A"/>
    <w:rsid w:val="00E7657B"/>
    <w:rsid w:val="00E86C4B"/>
    <w:rsid w:val="00E90F3C"/>
    <w:rsid w:val="00EB2FDF"/>
    <w:rsid w:val="00E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88B4C-09A3-441E-89D8-4496A053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3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653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B3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53B3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gc-byline">
    <w:name w:val="gc-byline"/>
    <w:basedOn w:val="Normal"/>
    <w:rsid w:val="006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53B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3B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53B3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2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B03"/>
  </w:style>
  <w:style w:type="paragraph" w:styleId="Footer">
    <w:name w:val="footer"/>
    <w:basedOn w:val="Normal"/>
    <w:link w:val="FooterChar"/>
    <w:uiPriority w:val="99"/>
    <w:unhideWhenUsed/>
    <w:rsid w:val="00E2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9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EAAFF0FA.dotm</Template>
  <TotalTime>4</TotalTime>
  <Pages>15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Canada</Company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Paré, Mathieu</dc:creator>
  <cp:keywords/>
  <dc:description/>
  <cp:lastModifiedBy>Paré, Mathieu</cp:lastModifiedBy>
  <cp:revision>3</cp:revision>
  <dcterms:created xsi:type="dcterms:W3CDTF">2020-12-16T14:45:00Z</dcterms:created>
  <dcterms:modified xsi:type="dcterms:W3CDTF">2020-12-16T15:20:00Z</dcterms:modified>
</cp:coreProperties>
</file>